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A598" w14:textId="784E86D4" w:rsidR="001D700D" w:rsidRDefault="00B838EE" w:rsidP="00B838EE">
      <w:pPr>
        <w:jc w:val="both"/>
        <w:rPr>
          <w:sz w:val="22"/>
          <w:szCs w:val="22"/>
        </w:rPr>
      </w:pPr>
      <w:r w:rsidRPr="00B838EE">
        <w:rPr>
          <w:sz w:val="22"/>
          <w:szCs w:val="22"/>
        </w:rPr>
        <w:t>tafasytamab</w:t>
      </w:r>
    </w:p>
    <w:p w14:paraId="77975E9C" w14:textId="77777777" w:rsidR="00B838EE" w:rsidRPr="00037337" w:rsidRDefault="00B838EE" w:rsidP="00B838EE">
      <w:pPr>
        <w:jc w:val="both"/>
        <w:rPr>
          <w:sz w:val="22"/>
          <w:szCs w:val="22"/>
        </w:rPr>
      </w:pPr>
    </w:p>
    <w:p w14:paraId="26CCA53E" w14:textId="4F76F07C" w:rsidR="00FA0019" w:rsidRPr="00D86B37" w:rsidRDefault="00457B75" w:rsidP="00B838E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6F7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6F7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6F7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CHŁONIAKI</w:t>
      </w:r>
      <w:r w:rsidR="006F7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ROZLANE</w:t>
      </w:r>
      <w:r w:rsidR="006F7E7B">
        <w:rPr>
          <w:b/>
          <w:sz w:val="28"/>
          <w:szCs w:val="28"/>
        </w:rPr>
        <w:t xml:space="preserve"> </w:t>
      </w:r>
      <w:r w:rsidR="00992378">
        <w:rPr>
          <w:b/>
          <w:sz w:val="28"/>
          <w:szCs w:val="28"/>
        </w:rPr>
        <w:t>Z</w:t>
      </w:r>
      <w:r w:rsidR="006F7E7B">
        <w:rPr>
          <w:b/>
          <w:sz w:val="28"/>
          <w:szCs w:val="28"/>
        </w:rPr>
        <w:t xml:space="preserve"> </w:t>
      </w:r>
      <w:r w:rsidR="00992378">
        <w:rPr>
          <w:b/>
          <w:sz w:val="28"/>
          <w:szCs w:val="28"/>
        </w:rPr>
        <w:t>DUŻYCH</w:t>
      </w:r>
      <w:r w:rsidR="006F7E7B">
        <w:rPr>
          <w:b/>
          <w:sz w:val="28"/>
          <w:szCs w:val="28"/>
        </w:rPr>
        <w:t xml:space="preserve"> </w:t>
      </w:r>
      <w:r w:rsidR="00992378">
        <w:rPr>
          <w:b/>
          <w:sz w:val="28"/>
          <w:szCs w:val="28"/>
        </w:rPr>
        <w:t>KOMÓREK</w:t>
      </w:r>
      <w:r w:rsidR="006F7E7B">
        <w:rPr>
          <w:b/>
          <w:sz w:val="28"/>
          <w:szCs w:val="28"/>
        </w:rPr>
        <w:t xml:space="preserve"> </w:t>
      </w:r>
      <w:r w:rsidR="00992378">
        <w:rPr>
          <w:b/>
          <w:sz w:val="28"/>
          <w:szCs w:val="28"/>
        </w:rPr>
        <w:t>B</w:t>
      </w:r>
      <w:r w:rsidR="006F7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ORAZ</w:t>
      </w:r>
      <w:r w:rsidR="006F7E7B">
        <w:t xml:space="preserve"> </w:t>
      </w:r>
      <w:r w:rsidR="003F576D" w:rsidRPr="00457B75">
        <w:rPr>
          <w:b/>
          <w:sz w:val="28"/>
          <w:szCs w:val="28"/>
        </w:rPr>
        <w:t>INNE</w:t>
      </w:r>
      <w:r w:rsidR="006F7E7B">
        <w:rPr>
          <w:b/>
          <w:sz w:val="28"/>
          <w:szCs w:val="28"/>
        </w:rPr>
        <w:t xml:space="preserve"> </w:t>
      </w:r>
      <w:r w:rsidR="003F576D">
        <w:rPr>
          <w:b/>
          <w:sz w:val="28"/>
          <w:szCs w:val="28"/>
        </w:rPr>
        <w:t>CHŁONIAKI</w:t>
      </w:r>
      <w:r w:rsidR="006F7E7B">
        <w:rPr>
          <w:b/>
          <w:sz w:val="28"/>
          <w:szCs w:val="28"/>
        </w:rPr>
        <w:t xml:space="preserve"> </w:t>
      </w:r>
      <w:r w:rsidR="003F576D">
        <w:rPr>
          <w:b/>
          <w:sz w:val="28"/>
          <w:szCs w:val="28"/>
        </w:rPr>
        <w:t>B-KOMÓRKOWE</w:t>
      </w:r>
      <w:r w:rsidR="006F7E7B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6F7E7B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6F7E7B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6F4502" w:rsidRPr="007E3BCE" w14:paraId="66533B9F" w14:textId="77777777" w:rsidTr="00B838EE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7D13F" w14:textId="66A92056" w:rsidR="006F4502" w:rsidRPr="007E3BCE" w:rsidRDefault="006F4502" w:rsidP="00B838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6F7E7B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2585" w14:textId="77777777" w:rsidR="006F4502" w:rsidRPr="007E3BCE" w:rsidRDefault="006F4502" w:rsidP="00B838EE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223A" w14:textId="451C08FC" w:rsidR="006F4502" w:rsidRPr="007E3BCE" w:rsidRDefault="006F4502" w:rsidP="00B838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6F7E7B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4ECC7" w14:textId="5F917ECA" w:rsidR="006F4502" w:rsidRPr="007E3BCE" w:rsidRDefault="006F4502" w:rsidP="00B838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6F7E7B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BF0462" w:rsidRPr="007E3BCE" w14:paraId="538C5FDC" w14:textId="77777777" w:rsidTr="006F7E7B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9215" w14:textId="58B2E57C" w:rsidR="007E6DE4" w:rsidRPr="00FC061D" w:rsidRDefault="007E6DE4" w:rsidP="00FC061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Leczenie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chorych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na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chłoniaka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rozlanego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dużych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komórek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B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7D191B" w:rsidRPr="00FC061D">
              <w:rPr>
                <w:b/>
                <w:bCs/>
                <w:sz w:val="20"/>
                <w:szCs w:val="20"/>
              </w:rPr>
              <w:t>(DLBCL)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tafasytamabem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skojarzeniu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lenalidomidem,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następnie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="004E78F0" w:rsidRPr="00FC061D">
              <w:rPr>
                <w:b/>
                <w:bCs/>
                <w:sz w:val="20"/>
                <w:szCs w:val="20"/>
              </w:rPr>
              <w:t>monoterapii</w:t>
            </w:r>
          </w:p>
          <w:p w14:paraId="2EB5CD6E" w14:textId="3166654B" w:rsidR="007E6DE4" w:rsidRPr="00FC061D" w:rsidRDefault="007E6DE4" w:rsidP="00FC061D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Kryteria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kwalifikacji</w:t>
            </w:r>
          </w:p>
          <w:p w14:paraId="0F96D360" w14:textId="78CDBAA4" w:rsidR="007E6DE4" w:rsidRPr="00FC061D" w:rsidRDefault="007D191B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oporny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nawrotowy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potwierdzony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histologicznie</w:t>
            </w:r>
            <w:r w:rsidR="006F7E7B">
              <w:rPr>
                <w:sz w:val="20"/>
                <w:szCs w:val="20"/>
              </w:rPr>
              <w:t xml:space="preserve"> </w:t>
            </w:r>
            <w:proofErr w:type="spellStart"/>
            <w:r w:rsidR="00E844D1" w:rsidRPr="00FC061D">
              <w:rPr>
                <w:sz w:val="20"/>
                <w:szCs w:val="20"/>
              </w:rPr>
              <w:t>chłoniak</w:t>
            </w:r>
            <w:proofErr w:type="spellEnd"/>
            <w:r w:rsidR="006F7E7B">
              <w:rPr>
                <w:sz w:val="20"/>
                <w:szCs w:val="20"/>
              </w:rPr>
              <w:t xml:space="preserve"> </w:t>
            </w:r>
            <w:r w:rsidR="00E844D1" w:rsidRPr="00FC061D">
              <w:rPr>
                <w:sz w:val="20"/>
                <w:szCs w:val="20"/>
              </w:rPr>
              <w:t>DLBCL;</w:t>
            </w:r>
          </w:p>
          <w:p w14:paraId="2837B842" w14:textId="20BDC6D1" w:rsidR="007E6DE4" w:rsidRPr="00FC061D" w:rsidRDefault="007E6DE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wiek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≥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18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rok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życia;</w:t>
            </w:r>
          </w:p>
          <w:p w14:paraId="7CA48028" w14:textId="2F747FB4" w:rsidR="007E6DE4" w:rsidRPr="00FC061D" w:rsidRDefault="007E6DE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stan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sprawności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według</w:t>
            </w:r>
            <w:r w:rsidR="006F7E7B">
              <w:rPr>
                <w:sz w:val="20"/>
                <w:szCs w:val="20"/>
              </w:rPr>
              <w:t xml:space="preserve"> </w:t>
            </w:r>
            <w:r w:rsidR="00E844D1" w:rsidRPr="00FC061D">
              <w:rPr>
                <w:sz w:val="20"/>
                <w:szCs w:val="20"/>
              </w:rPr>
              <w:t>ECOG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0-2;</w:t>
            </w:r>
          </w:p>
          <w:p w14:paraId="01A6D712" w14:textId="08338AA6" w:rsidR="00407561" w:rsidRPr="00FC061D" w:rsidRDefault="003B2B49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przeciwwskazania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przeszczepienia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krwiotwórczych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komórek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macierzystych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momencie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kwalifikacji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lekowe</w:t>
            </w:r>
            <w:r w:rsidR="00C73C4B" w:rsidRPr="00FC061D">
              <w:rPr>
                <w:sz w:val="20"/>
                <w:szCs w:val="20"/>
              </w:rPr>
              <w:t>go</w:t>
            </w:r>
            <w:r w:rsidR="007A501E" w:rsidRPr="00FC061D">
              <w:rPr>
                <w:sz w:val="20"/>
                <w:szCs w:val="20"/>
              </w:rPr>
              <w:t>;</w:t>
            </w:r>
          </w:p>
          <w:p w14:paraId="3AE9035F" w14:textId="6A724D19" w:rsidR="00407561" w:rsidRPr="00FC061D" w:rsidRDefault="00407561" w:rsidP="00FC061D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możliwość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zastosowania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leczonych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kobiet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wieku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rozrodczym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oraz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mężczyzn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skutecznych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metod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antykoncepcji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okresie</w:t>
            </w:r>
            <w:r w:rsidR="006F7E7B">
              <w:rPr>
                <w:sz w:val="20"/>
                <w:szCs w:val="20"/>
              </w:rPr>
              <w:t xml:space="preserve"> </w:t>
            </w:r>
            <w:r w:rsidR="00D76D34" w:rsidRPr="00FC061D">
              <w:rPr>
                <w:sz w:val="20"/>
                <w:szCs w:val="20"/>
              </w:rPr>
              <w:t>terapii</w:t>
            </w:r>
            <w:r w:rsidR="006F7E7B">
              <w:rPr>
                <w:sz w:val="20"/>
                <w:szCs w:val="20"/>
              </w:rPr>
              <w:t xml:space="preserve"> </w:t>
            </w:r>
            <w:r w:rsidR="00D76D34"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najmniej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3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miesięcy</w:t>
            </w:r>
            <w:r w:rsidR="006F7E7B">
              <w:rPr>
                <w:sz w:val="20"/>
                <w:szCs w:val="20"/>
              </w:rPr>
              <w:t xml:space="preserve"> </w:t>
            </w:r>
            <w:r w:rsidR="00D76D34" w:rsidRPr="00FC061D">
              <w:rPr>
                <w:sz w:val="20"/>
                <w:szCs w:val="20"/>
              </w:rPr>
              <w:t>po</w:t>
            </w:r>
            <w:r w:rsidR="006F7E7B">
              <w:rPr>
                <w:sz w:val="20"/>
                <w:szCs w:val="20"/>
              </w:rPr>
              <w:t xml:space="preserve"> </w:t>
            </w:r>
            <w:r w:rsidR="00D76D34" w:rsidRPr="00FC061D">
              <w:rPr>
                <w:sz w:val="20"/>
                <w:szCs w:val="20"/>
              </w:rPr>
              <w:t>zakończeniu</w:t>
            </w:r>
            <w:r w:rsidR="006F7E7B">
              <w:rPr>
                <w:sz w:val="20"/>
                <w:szCs w:val="20"/>
              </w:rPr>
              <w:t xml:space="preserve"> </w:t>
            </w:r>
            <w:r w:rsidR="00D76D34" w:rsidRPr="00FC061D">
              <w:rPr>
                <w:sz w:val="20"/>
                <w:szCs w:val="20"/>
              </w:rPr>
              <w:t>terapii.</w:t>
            </w:r>
          </w:p>
          <w:p w14:paraId="688EC5F4" w14:textId="61ADA0B0" w:rsidR="007E6DE4" w:rsidRPr="00FC061D" w:rsidRDefault="007E6DE4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Kryteria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kwalifikacji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muszą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być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spełnione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łącznie.</w:t>
            </w:r>
          </w:p>
          <w:p w14:paraId="1F7F209D" w14:textId="6D8E4C6E" w:rsidR="00BF0462" w:rsidRPr="00FC061D" w:rsidRDefault="007E6DE4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Ponadto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lekowego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kwalifikowani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również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pacjenci,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którzy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byli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ramach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innego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sposobu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finansowania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terapii,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pod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warunkiem,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że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chwili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rozpoczęcia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spełniali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kryteria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kwalifikacji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lekowego.</w:t>
            </w:r>
          </w:p>
          <w:p w14:paraId="23A93103" w14:textId="77777777" w:rsidR="007E6DE4" w:rsidRPr="00FC061D" w:rsidRDefault="007E6DE4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1B517F68" w:rsidR="007E6DE4" w:rsidRPr="00FC061D" w:rsidRDefault="007E6DE4" w:rsidP="00FC061D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Określenie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czasu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leczenia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programie</w:t>
            </w:r>
          </w:p>
          <w:p w14:paraId="39D4C5DD" w14:textId="3A2D679E" w:rsidR="001C057A" w:rsidRPr="00FC061D" w:rsidRDefault="008D3BBF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FC061D">
              <w:rPr>
                <w:bCs/>
                <w:sz w:val="20"/>
                <w:szCs w:val="20"/>
              </w:rPr>
              <w:t>Leczenie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trwa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do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czasu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podjęcia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przez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lekarza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prowadzącego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decyzji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wyłączeniu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świadczeniobiorcy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z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programu,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zgodnie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z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kryteriami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wyłączenia</w:t>
            </w:r>
            <w:r w:rsidR="00F70A24" w:rsidRPr="00FC061D">
              <w:rPr>
                <w:bCs/>
                <w:sz w:val="20"/>
                <w:szCs w:val="20"/>
              </w:rPr>
              <w:t>.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="00F70A24" w:rsidRPr="00FC061D">
              <w:rPr>
                <w:bCs/>
                <w:sz w:val="20"/>
                <w:szCs w:val="20"/>
              </w:rPr>
              <w:t>Maksymalny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="00F70A24" w:rsidRPr="00FC061D">
              <w:rPr>
                <w:bCs/>
                <w:sz w:val="20"/>
                <w:szCs w:val="20"/>
              </w:rPr>
              <w:t>czas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="00F70A24" w:rsidRPr="00FC061D">
              <w:rPr>
                <w:bCs/>
                <w:sz w:val="20"/>
                <w:szCs w:val="20"/>
              </w:rPr>
              <w:t>leczenia</w:t>
            </w:r>
            <w:r w:rsidR="001C057A" w:rsidRPr="00FC061D">
              <w:rPr>
                <w:bCs/>
                <w:sz w:val="20"/>
                <w:szCs w:val="20"/>
              </w:rPr>
              <w:t>:</w:t>
            </w:r>
          </w:p>
          <w:p w14:paraId="126F1540" w14:textId="326C4DF9" w:rsidR="001C057A" w:rsidRPr="00FC061D" w:rsidRDefault="001C057A" w:rsidP="00FC061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C061D">
              <w:rPr>
                <w:bCs/>
                <w:sz w:val="20"/>
                <w:szCs w:val="20"/>
              </w:rPr>
              <w:t>tafasyt</w:t>
            </w:r>
            <w:r w:rsidR="00946209" w:rsidRPr="00FC061D">
              <w:rPr>
                <w:bCs/>
                <w:sz w:val="20"/>
                <w:szCs w:val="20"/>
              </w:rPr>
              <w:t>a</w:t>
            </w:r>
            <w:r w:rsidRPr="00FC061D">
              <w:rPr>
                <w:bCs/>
                <w:sz w:val="20"/>
                <w:szCs w:val="20"/>
              </w:rPr>
              <w:t>mabem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skojarzeniu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z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lenalidomidem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wynosi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maksymalnie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12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cykli;</w:t>
            </w:r>
          </w:p>
          <w:p w14:paraId="55BDA702" w14:textId="3803004B" w:rsidR="007E6DE4" w:rsidRPr="00FC061D" w:rsidRDefault="001C057A" w:rsidP="00FC061D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C061D">
              <w:rPr>
                <w:bCs/>
                <w:sz w:val="20"/>
                <w:szCs w:val="20"/>
              </w:rPr>
              <w:t>następnie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tafasyt</w:t>
            </w:r>
            <w:r w:rsidR="00946209" w:rsidRPr="00FC061D">
              <w:rPr>
                <w:bCs/>
                <w:sz w:val="20"/>
                <w:szCs w:val="20"/>
              </w:rPr>
              <w:t>a</w:t>
            </w:r>
            <w:r w:rsidRPr="00FC061D">
              <w:rPr>
                <w:bCs/>
                <w:sz w:val="20"/>
                <w:szCs w:val="20"/>
              </w:rPr>
              <w:t>mabem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monoterapii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do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momentu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wystąpienia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progresji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choroby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albo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niemożliwej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do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zaakceptowania</w:t>
            </w:r>
            <w:r w:rsidR="006F7E7B">
              <w:rPr>
                <w:bCs/>
                <w:sz w:val="20"/>
                <w:szCs w:val="20"/>
              </w:rPr>
              <w:t xml:space="preserve"> </w:t>
            </w:r>
            <w:r w:rsidRPr="00FC061D">
              <w:rPr>
                <w:bCs/>
                <w:sz w:val="20"/>
                <w:szCs w:val="20"/>
              </w:rPr>
              <w:t>toksyczności.</w:t>
            </w:r>
          </w:p>
          <w:p w14:paraId="0F09E814" w14:textId="77777777" w:rsidR="00F70A24" w:rsidRPr="00FC061D" w:rsidRDefault="00F70A24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7BCE652" w14:textId="02733352" w:rsidR="007E6DE4" w:rsidRPr="00FC061D" w:rsidRDefault="007E6DE4" w:rsidP="00FC061D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Kryteria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stanowiące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przeciw</w:t>
            </w:r>
            <w:r w:rsidR="00472439" w:rsidRPr="00FC061D">
              <w:rPr>
                <w:b/>
                <w:bCs/>
                <w:sz w:val="20"/>
                <w:szCs w:val="20"/>
              </w:rPr>
              <w:t>w</w:t>
            </w:r>
            <w:r w:rsidRPr="00FC061D">
              <w:rPr>
                <w:b/>
                <w:bCs/>
                <w:sz w:val="20"/>
                <w:szCs w:val="20"/>
              </w:rPr>
              <w:t>skazania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do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włączenia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do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programu</w:t>
            </w:r>
          </w:p>
          <w:p w14:paraId="54DCB586" w14:textId="5AFD785F" w:rsidR="007E6DE4" w:rsidRPr="00FC061D" w:rsidRDefault="007E6DE4" w:rsidP="00FC061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Obecne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najmniej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jedno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poniższych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kryteriów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podczas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kwalifikacji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programu:</w:t>
            </w:r>
          </w:p>
          <w:p w14:paraId="322CB870" w14:textId="17D9EDE7" w:rsidR="007E6DE4" w:rsidRPr="00FC061D" w:rsidRDefault="00F70A2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nadwrażliwość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="00946209" w:rsidRPr="00FC061D">
              <w:rPr>
                <w:sz w:val="20"/>
                <w:szCs w:val="20"/>
              </w:rPr>
              <w:t>tafasytamab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="00946209" w:rsidRPr="00FC061D">
              <w:rPr>
                <w:sz w:val="20"/>
                <w:szCs w:val="20"/>
              </w:rPr>
              <w:t>lenalidomid</w:t>
            </w:r>
            <w:r w:rsidR="006F7E7B">
              <w:rPr>
                <w:sz w:val="20"/>
                <w:szCs w:val="20"/>
              </w:rPr>
              <w:t xml:space="preserve"> </w:t>
            </w:r>
            <w:r w:rsidR="00472439"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którekolwiek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substancje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pomocnicze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preparatów;</w:t>
            </w:r>
          </w:p>
          <w:p w14:paraId="0875C64B" w14:textId="42381F21" w:rsidR="007E6DE4" w:rsidRPr="00FC061D" w:rsidRDefault="007E6DE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ciąża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karmienie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piersią;</w:t>
            </w:r>
          </w:p>
          <w:p w14:paraId="41779A2D" w14:textId="10990B46" w:rsidR="00285E64" w:rsidRPr="00FC061D" w:rsidRDefault="00F70A2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aktywna,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ciężka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infekcja;</w:t>
            </w:r>
          </w:p>
          <w:p w14:paraId="0304D22F" w14:textId="4C92E06A" w:rsidR="00285E64" w:rsidRPr="00FC061D" w:rsidRDefault="00285E6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zajęcie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ośrodkowego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układu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nerwowego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(OUN)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chłoniaka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inne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obejmujące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OUN;</w:t>
            </w:r>
          </w:p>
          <w:p w14:paraId="68594F44" w14:textId="68972352" w:rsidR="00587E22" w:rsidRPr="00FC061D" w:rsidRDefault="00587E22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zakażenie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HIV;</w:t>
            </w:r>
          </w:p>
          <w:p w14:paraId="4542CB1B" w14:textId="24C2785E" w:rsidR="00587E22" w:rsidRPr="00FC061D" w:rsidRDefault="00587E22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aktywne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wirusowe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zapalenie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wątroby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typu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C;</w:t>
            </w:r>
          </w:p>
          <w:p w14:paraId="654AD61C" w14:textId="7C43BDC1" w:rsidR="00285E64" w:rsidRPr="00FC061D" w:rsidRDefault="00790F82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klinicznie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istotna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sercowo-naczyniowa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ogólnoustrojowa;</w:t>
            </w:r>
          </w:p>
          <w:p w14:paraId="50F67462" w14:textId="3320E0D2" w:rsidR="00791DD0" w:rsidRPr="00FC061D" w:rsidRDefault="00791DD0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obecność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przeciwwskazań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stosowania</w:t>
            </w:r>
            <w:r w:rsidR="006F7E7B">
              <w:rPr>
                <w:sz w:val="20"/>
                <w:szCs w:val="20"/>
              </w:rPr>
              <w:t xml:space="preserve"> </w:t>
            </w:r>
            <w:r w:rsidR="00805397" w:rsidRPr="00FC061D">
              <w:rPr>
                <w:sz w:val="20"/>
                <w:szCs w:val="20"/>
              </w:rPr>
              <w:t>tafasytamabu</w:t>
            </w:r>
            <w:r w:rsidR="006F7E7B">
              <w:rPr>
                <w:sz w:val="20"/>
                <w:szCs w:val="20"/>
              </w:rPr>
              <w:t xml:space="preserve"> </w:t>
            </w:r>
            <w:r w:rsidR="00805397"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="00805397" w:rsidRPr="00FC061D">
              <w:rPr>
                <w:sz w:val="20"/>
                <w:szCs w:val="20"/>
              </w:rPr>
              <w:t>lenalidomidu</w:t>
            </w:r>
            <w:r w:rsidRPr="00FC061D">
              <w:rPr>
                <w:sz w:val="20"/>
                <w:szCs w:val="20"/>
              </w:rPr>
              <w:t>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które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wynikają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Charakterystyk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Produktów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Leczniczych.</w:t>
            </w:r>
          </w:p>
          <w:p w14:paraId="51523A31" w14:textId="77777777" w:rsidR="007E6DE4" w:rsidRPr="00FC061D" w:rsidRDefault="007E6DE4" w:rsidP="00FC061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A8F3900" w14:textId="271EE60F" w:rsidR="007E6DE4" w:rsidRPr="00FC061D" w:rsidRDefault="007E6DE4" w:rsidP="00FC061D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Kryteria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wyłączenia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693589A0" w:rsidR="007E6DE4" w:rsidRPr="00FC061D" w:rsidRDefault="007E6DE4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progresja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choroby</w:t>
            </w:r>
            <w:r w:rsidR="006F7E7B">
              <w:rPr>
                <w:sz w:val="20"/>
                <w:szCs w:val="20"/>
              </w:rPr>
              <w:t xml:space="preserve"> </w:t>
            </w:r>
            <w:r w:rsidR="00472439"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="00472439" w:rsidRPr="00FC061D">
              <w:rPr>
                <w:sz w:val="20"/>
                <w:szCs w:val="20"/>
              </w:rPr>
              <w:t>trakcie</w:t>
            </w:r>
            <w:r w:rsidR="006F7E7B">
              <w:rPr>
                <w:sz w:val="20"/>
                <w:szCs w:val="20"/>
              </w:rPr>
              <w:t xml:space="preserve"> </w:t>
            </w:r>
            <w:r w:rsidR="00472439" w:rsidRPr="00FC061D">
              <w:rPr>
                <w:sz w:val="20"/>
                <w:szCs w:val="20"/>
              </w:rPr>
              <w:t>leczenia;</w:t>
            </w:r>
          </w:p>
          <w:p w14:paraId="6931AB2A" w14:textId="2D41AECC" w:rsidR="00472439" w:rsidRPr="00FC061D" w:rsidRDefault="00472439" w:rsidP="00FC061D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wystąpienie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objawów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nadwrażliwości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="0095239D" w:rsidRPr="00FC061D">
              <w:rPr>
                <w:sz w:val="20"/>
                <w:szCs w:val="20"/>
              </w:rPr>
              <w:t>tafasytamab,</w:t>
            </w:r>
            <w:r w:rsidR="006F7E7B">
              <w:rPr>
                <w:sz w:val="20"/>
                <w:szCs w:val="20"/>
              </w:rPr>
              <w:t xml:space="preserve"> </w:t>
            </w:r>
            <w:r w:rsidR="0095239D" w:rsidRPr="00FC061D">
              <w:rPr>
                <w:sz w:val="20"/>
                <w:szCs w:val="20"/>
              </w:rPr>
              <w:t>lenalidomid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którekolwiek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substancje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pomocnicze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preparatów;</w:t>
            </w:r>
          </w:p>
          <w:p w14:paraId="4B8444FD" w14:textId="00CC2857" w:rsidR="00472439" w:rsidRPr="00FC061D" w:rsidRDefault="00472439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ciąża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karmienie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piersią;</w:t>
            </w:r>
          </w:p>
          <w:p w14:paraId="0FA8C59C" w14:textId="2DD1E1D3" w:rsidR="00472439" w:rsidRPr="00FC061D" w:rsidRDefault="00472439" w:rsidP="00FC061D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wystąpienie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ciężkiego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zakażenia;</w:t>
            </w:r>
          </w:p>
          <w:p w14:paraId="5CCD8663" w14:textId="1A4304EE" w:rsidR="00472439" w:rsidRPr="00FC061D" w:rsidRDefault="00472439" w:rsidP="00FC061D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stwierdzenie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nieakceptowalnej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toksyczności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pomimo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zastosowania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zaleceń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dotyczących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modyfikacji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dawkowania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zgodnie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ChPL</w:t>
            </w:r>
            <w:r w:rsidR="006F7E7B">
              <w:rPr>
                <w:sz w:val="20"/>
                <w:szCs w:val="20"/>
              </w:rPr>
              <w:t xml:space="preserve"> </w:t>
            </w:r>
            <w:r w:rsidR="001C057A" w:rsidRPr="00FC061D">
              <w:rPr>
                <w:sz w:val="20"/>
                <w:szCs w:val="20"/>
              </w:rPr>
              <w:t>tafasyt</w:t>
            </w:r>
            <w:r w:rsidR="00946209" w:rsidRPr="00FC061D">
              <w:rPr>
                <w:sz w:val="20"/>
                <w:szCs w:val="20"/>
              </w:rPr>
              <w:t>a</w:t>
            </w:r>
            <w:r w:rsidR="001C057A" w:rsidRPr="00FC061D">
              <w:rPr>
                <w:sz w:val="20"/>
                <w:szCs w:val="20"/>
              </w:rPr>
              <w:t>mabu</w:t>
            </w:r>
            <w:r w:rsidR="006F7E7B">
              <w:rPr>
                <w:sz w:val="20"/>
                <w:szCs w:val="20"/>
              </w:rPr>
              <w:t xml:space="preserve"> </w:t>
            </w:r>
            <w:r w:rsidR="001C057A"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="001C057A" w:rsidRPr="00FC061D">
              <w:rPr>
                <w:sz w:val="20"/>
                <w:szCs w:val="20"/>
              </w:rPr>
              <w:t>lenalidomidu.</w:t>
            </w:r>
          </w:p>
          <w:p w14:paraId="6CDCCDCF" w14:textId="1BD35D85" w:rsidR="007E6DE4" w:rsidRPr="00FC061D" w:rsidRDefault="007E6DE4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453E6" w14:textId="73E21089" w:rsidR="00507469" w:rsidRPr="00FC061D" w:rsidRDefault="004E78F0" w:rsidP="00FC061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Leczenie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chorych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na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chłoniaka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rozlanego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dużych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komórek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B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(DLBCL)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tafasytamabem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skojarzeniu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lenalidomidem,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następnie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monoterapii</w:t>
            </w:r>
          </w:p>
          <w:p w14:paraId="7BE37312" w14:textId="3E5FF2A1" w:rsidR="00507469" w:rsidRPr="00FC061D" w:rsidRDefault="00507469" w:rsidP="00FC061D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Dawkowanie</w:t>
            </w:r>
          </w:p>
          <w:p w14:paraId="3C6DAE8C" w14:textId="7ACA621E" w:rsidR="0071186E" w:rsidRPr="00FC061D" w:rsidRDefault="0071186E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Dawkowanie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zgodnie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zapisami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Charakterystyki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Produktu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Leczniczego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tafasyt</w:t>
            </w:r>
            <w:r w:rsidR="00946209" w:rsidRPr="00FC061D">
              <w:rPr>
                <w:sz w:val="20"/>
                <w:szCs w:val="20"/>
              </w:rPr>
              <w:t>a</w:t>
            </w:r>
            <w:r w:rsidRPr="00FC061D">
              <w:rPr>
                <w:sz w:val="20"/>
                <w:szCs w:val="20"/>
              </w:rPr>
              <w:t>mab.</w:t>
            </w:r>
          </w:p>
          <w:p w14:paraId="37F7B9E5" w14:textId="77777777" w:rsidR="0071186E" w:rsidRPr="00FC061D" w:rsidRDefault="0071186E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76371AB" w14:textId="770E943A" w:rsidR="00507469" w:rsidRPr="00FC061D" w:rsidRDefault="00507469" w:rsidP="00FC061D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Modyfikacja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dawki</w:t>
            </w:r>
          </w:p>
          <w:p w14:paraId="6DD0819F" w14:textId="1132CEF1" w:rsidR="00AE39F6" w:rsidRPr="00FC061D" w:rsidRDefault="00507469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Modyfikacja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dawkowania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zgodnie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zapisami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Charakterystyk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Produkt</w:t>
            </w:r>
            <w:r w:rsidR="00054506" w:rsidRPr="00FC061D">
              <w:rPr>
                <w:sz w:val="20"/>
                <w:szCs w:val="20"/>
              </w:rPr>
              <w:t>ów</w:t>
            </w:r>
            <w:r w:rsidR="006F7E7B">
              <w:rPr>
                <w:sz w:val="20"/>
                <w:szCs w:val="20"/>
              </w:rPr>
              <w:t xml:space="preserve"> </w:t>
            </w:r>
            <w:r w:rsidR="00256B69" w:rsidRPr="00FC061D">
              <w:rPr>
                <w:sz w:val="20"/>
                <w:szCs w:val="20"/>
              </w:rPr>
              <w:t>Lecznicz</w:t>
            </w:r>
            <w:r w:rsidR="00054506" w:rsidRPr="00FC061D">
              <w:rPr>
                <w:sz w:val="20"/>
                <w:szCs w:val="20"/>
              </w:rPr>
              <w:t>ych</w:t>
            </w:r>
            <w:r w:rsidR="006F7E7B">
              <w:rPr>
                <w:sz w:val="20"/>
                <w:szCs w:val="20"/>
              </w:rPr>
              <w:t xml:space="preserve"> </w:t>
            </w:r>
            <w:r w:rsidR="00A60A92" w:rsidRPr="00FC061D">
              <w:rPr>
                <w:sz w:val="20"/>
                <w:szCs w:val="20"/>
              </w:rPr>
              <w:t>tafasyt</w:t>
            </w:r>
            <w:r w:rsidR="00946209" w:rsidRPr="00FC061D">
              <w:rPr>
                <w:sz w:val="20"/>
                <w:szCs w:val="20"/>
              </w:rPr>
              <w:t>a</w:t>
            </w:r>
            <w:r w:rsidR="00A60A92" w:rsidRPr="00FC061D">
              <w:rPr>
                <w:sz w:val="20"/>
                <w:szCs w:val="20"/>
              </w:rPr>
              <w:t>mabu</w:t>
            </w:r>
            <w:r w:rsidR="006F7E7B">
              <w:rPr>
                <w:sz w:val="20"/>
                <w:szCs w:val="20"/>
              </w:rPr>
              <w:t xml:space="preserve"> </w:t>
            </w:r>
            <w:r w:rsidR="00A60A92"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="00A60A92" w:rsidRPr="00FC061D">
              <w:rPr>
                <w:sz w:val="20"/>
                <w:szCs w:val="20"/>
              </w:rPr>
              <w:t>lenalidomidu.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3BFB" w14:textId="0B99C261" w:rsidR="002C3DD5" w:rsidRPr="00FC061D" w:rsidRDefault="002C3DD5" w:rsidP="00FC061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Leczenie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chorych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na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chłoniaka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rozlanego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dużych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komórek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B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(DLBCL)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tafasytamabem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skojarzeniu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z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lenalidomidem,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następnie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w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monoterapii</w:t>
            </w:r>
          </w:p>
          <w:p w14:paraId="54F2FF6C" w14:textId="14C1302A" w:rsidR="002C3DD5" w:rsidRPr="00FC061D" w:rsidRDefault="002C3DD5" w:rsidP="00FC061D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Badania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przy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3D33F0F3" w:rsidR="004F67EB" w:rsidRPr="00FC061D" w:rsidRDefault="004F67EB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morfologia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krwi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obwodowej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wzorem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odsetkowym;</w:t>
            </w:r>
          </w:p>
          <w:p w14:paraId="1BC46C2E" w14:textId="2D30D304" w:rsidR="004F67EB" w:rsidRPr="00FC061D" w:rsidRDefault="004F67EB" w:rsidP="00FC061D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ocena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wydolności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nerek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wątroby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(stężenie</w:t>
            </w:r>
            <w:r w:rsidR="006F7E7B">
              <w:rPr>
                <w:sz w:val="20"/>
                <w:szCs w:val="20"/>
              </w:rPr>
              <w:t xml:space="preserve"> </w:t>
            </w:r>
            <w:r w:rsidR="006F7E7B" w:rsidRPr="00FC061D">
              <w:rPr>
                <w:sz w:val="20"/>
                <w:szCs w:val="20"/>
              </w:rPr>
              <w:t>kreatyniny,</w:t>
            </w:r>
            <w:r w:rsidR="006F7E7B">
              <w:rPr>
                <w:sz w:val="20"/>
                <w:szCs w:val="20"/>
              </w:rPr>
              <w:t xml:space="preserve"> </w:t>
            </w:r>
            <w:r w:rsidR="006F7E7B" w:rsidRPr="00FC061D">
              <w:rPr>
                <w:sz w:val="20"/>
                <w:szCs w:val="20"/>
              </w:rPr>
              <w:t>eGFR</w:t>
            </w:r>
            <w:r w:rsidRPr="00FC061D">
              <w:rPr>
                <w:sz w:val="20"/>
                <w:szCs w:val="20"/>
              </w:rPr>
              <w:t>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kwasu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moczowego,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AST,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ALT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bilirubiny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całkowitej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krwi);</w:t>
            </w:r>
            <w:r w:rsidR="006F7E7B">
              <w:rPr>
                <w:sz w:val="20"/>
                <w:szCs w:val="20"/>
              </w:rPr>
              <w:t xml:space="preserve"> </w:t>
            </w:r>
          </w:p>
          <w:p w14:paraId="23FA133E" w14:textId="5043CE8D" w:rsidR="00493938" w:rsidRPr="00FC061D" w:rsidRDefault="004F67EB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badania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obrazowe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pozwalające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ocenę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stopnia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zaawansowania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(TK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PET-TK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NMR);</w:t>
            </w:r>
          </w:p>
          <w:p w14:paraId="1BD0DC9F" w14:textId="1300B916" w:rsidR="009C7923" w:rsidRPr="00FC061D" w:rsidRDefault="009C7923" w:rsidP="00FC061D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ocena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płynu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mózgowo-rdzeniowego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uzasadnionych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przypadkach);</w:t>
            </w:r>
          </w:p>
          <w:p w14:paraId="6A1901C5" w14:textId="13CCA26D" w:rsidR="009C7923" w:rsidRPr="00FC061D" w:rsidRDefault="009C7923" w:rsidP="00FC061D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EKG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ECHO/MUGA;</w:t>
            </w:r>
          </w:p>
          <w:p w14:paraId="3B3CC3FC" w14:textId="5E7027CC" w:rsidR="005267F6" w:rsidRPr="00FC061D" w:rsidRDefault="00493938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surowicy);</w:t>
            </w:r>
          </w:p>
          <w:p w14:paraId="385C7393" w14:textId="1AC3D075" w:rsidR="005267F6" w:rsidRPr="00FC061D" w:rsidRDefault="006F7E7B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oznaczenie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markerów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wirusa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zapalenia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wątroby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typu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(HBsAg,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anty-HBs,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anty-HBc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przypadku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dodatnich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anty-HBc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wykonać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HBV</w:t>
            </w:r>
            <w:r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DNA);</w:t>
            </w:r>
          </w:p>
          <w:p w14:paraId="75A8AA79" w14:textId="40199FB5" w:rsidR="00652BE2" w:rsidRPr="00FC061D" w:rsidRDefault="00652BE2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oznaczenie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markerów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wirusa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zapalenia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wątroby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typu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(anty-HCV,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HCV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–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przypadku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dodatnich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anty-HCV)</w:t>
            </w:r>
            <w:r w:rsidR="00DC187A" w:rsidRPr="00FC061D">
              <w:rPr>
                <w:sz w:val="20"/>
                <w:szCs w:val="20"/>
              </w:rPr>
              <w:t>;</w:t>
            </w:r>
          </w:p>
          <w:p w14:paraId="4DADA688" w14:textId="0E8E618B" w:rsidR="004F67EB" w:rsidRPr="00FC061D" w:rsidRDefault="004F67EB" w:rsidP="00FC061D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ciążowy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kobiet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wieku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rozrodczym</w:t>
            </w:r>
            <w:r w:rsidR="00992378" w:rsidRPr="00FC061D">
              <w:rPr>
                <w:sz w:val="20"/>
                <w:szCs w:val="20"/>
              </w:rPr>
              <w:t>.</w:t>
            </w:r>
          </w:p>
          <w:p w14:paraId="58A5AC50" w14:textId="77777777" w:rsidR="004F67EB" w:rsidRPr="00FC061D" w:rsidRDefault="004F67EB" w:rsidP="00FC061D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  <w:highlight w:val="yellow"/>
              </w:rPr>
            </w:pPr>
          </w:p>
          <w:p w14:paraId="66D060D6" w14:textId="59CEA1C4" w:rsidR="004F67EB" w:rsidRPr="00FC061D" w:rsidRDefault="004F67EB" w:rsidP="00FC061D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Monitorowanie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leczenia</w:t>
            </w:r>
          </w:p>
          <w:p w14:paraId="631FE189" w14:textId="70BA6A36" w:rsidR="004F67EB" w:rsidRPr="00FC061D" w:rsidRDefault="004F67EB" w:rsidP="00FC061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Badania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przeprowadzane:</w:t>
            </w:r>
          </w:p>
          <w:p w14:paraId="591C1EE8" w14:textId="3B832EB6" w:rsidR="004F67EB" w:rsidRPr="00FC061D" w:rsidRDefault="004F67EB" w:rsidP="00FC061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przed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każdym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podaniem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leku:</w:t>
            </w:r>
          </w:p>
          <w:p w14:paraId="2C174640" w14:textId="69D3E977" w:rsidR="000038D2" w:rsidRPr="00FC061D" w:rsidRDefault="000038D2" w:rsidP="00FC061D">
            <w:pPr>
              <w:pStyle w:val="Akapitzlist"/>
              <w:numPr>
                <w:ilvl w:val="4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morfologia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krwi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obwodowej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wzorem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odsetkowym;</w:t>
            </w:r>
          </w:p>
          <w:p w14:paraId="751AA61D" w14:textId="66671C9F" w:rsidR="004645BD" w:rsidRPr="00FC061D" w:rsidRDefault="005D5C56" w:rsidP="00FC061D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ocena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wydolności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nerek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wątroby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(jak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wyżej);</w:t>
            </w:r>
          </w:p>
          <w:p w14:paraId="22409FD0" w14:textId="1A759915" w:rsidR="004645BD" w:rsidRPr="00FC061D" w:rsidRDefault="004645BD" w:rsidP="00FC061D">
            <w:pPr>
              <w:pStyle w:val="Akapitzlist"/>
              <w:numPr>
                <w:ilvl w:val="4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ciążowy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kobiet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wieku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rozrodczym.</w:t>
            </w:r>
          </w:p>
          <w:p w14:paraId="39640900" w14:textId="3D97DF69" w:rsidR="002C3DD5" w:rsidRPr="00FC061D" w:rsidRDefault="000038D2" w:rsidP="00FC061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3.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cyklach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6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miesiącach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po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12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miesi</w:t>
            </w:r>
            <w:r w:rsidR="00B07227" w:rsidRPr="00FC061D">
              <w:rPr>
                <w:sz w:val="20"/>
                <w:szCs w:val="20"/>
              </w:rPr>
              <w:t>ą</w:t>
            </w:r>
            <w:r w:rsidR="00652BE2" w:rsidRPr="00FC061D">
              <w:rPr>
                <w:sz w:val="20"/>
                <w:szCs w:val="20"/>
              </w:rPr>
              <w:t>cach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</w:t>
            </w:r>
            <w:r w:rsidR="006F7E7B">
              <w:rPr>
                <w:sz w:val="20"/>
                <w:szCs w:val="20"/>
              </w:rPr>
              <w:t xml:space="preserve"> </w:t>
            </w:r>
            <w:r w:rsidR="00652BE2" w:rsidRPr="00FC061D">
              <w:rPr>
                <w:sz w:val="20"/>
                <w:szCs w:val="20"/>
              </w:rPr>
              <w:t>oraz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dowolnym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momencie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przypadku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podejrzenia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progresji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choroby:</w:t>
            </w:r>
          </w:p>
          <w:p w14:paraId="7A1BD33A" w14:textId="03398F0D" w:rsidR="00B838EE" w:rsidRPr="00FC061D" w:rsidRDefault="000038D2" w:rsidP="00FC061D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odpowiednie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badania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obrazowe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(TK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PET-TK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NMR).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622B36B" w14:textId="77777777" w:rsidR="00DC187A" w:rsidRPr="00FC061D" w:rsidRDefault="00DC187A" w:rsidP="00FC061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06C98F61" w14:textId="52453CEB" w:rsidR="00B838EE" w:rsidRPr="00FC061D" w:rsidRDefault="00B838EE" w:rsidP="00FC061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b/>
                <w:bCs/>
                <w:sz w:val="20"/>
                <w:szCs w:val="20"/>
              </w:rPr>
              <w:t>Monitorowanie</w:t>
            </w:r>
            <w:r w:rsidR="006F7E7B">
              <w:rPr>
                <w:b/>
                <w:bCs/>
                <w:sz w:val="20"/>
                <w:szCs w:val="20"/>
              </w:rPr>
              <w:t xml:space="preserve"> </w:t>
            </w:r>
            <w:r w:rsidRPr="00FC061D">
              <w:rPr>
                <w:b/>
                <w:bCs/>
                <w:sz w:val="20"/>
                <w:szCs w:val="20"/>
              </w:rPr>
              <w:t>programu</w:t>
            </w:r>
          </w:p>
          <w:p w14:paraId="7D8E40DF" w14:textId="1CE6AD45" w:rsidR="00B838EE" w:rsidRPr="00FC061D" w:rsidRDefault="00B838EE" w:rsidP="00FC061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gromadzenie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dokumentacji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medycznej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pacjenta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danych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dotyczących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monitorowania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każdorazowe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przedstawianie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żądanie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kontrolerów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Narodowego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Funduszu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Zdrowia;</w:t>
            </w:r>
          </w:p>
          <w:p w14:paraId="555B9389" w14:textId="58032750" w:rsidR="00B838EE" w:rsidRPr="00FC061D" w:rsidRDefault="00B838EE" w:rsidP="00FC061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uzupełnianie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danych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zawartych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elektronicznym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systemie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monitorowania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programów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lekowych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(SMPT)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pomocą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aplikacji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internetowej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udostępnionej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NFZ,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częstotliwością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zgodną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opisem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programu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oraz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zakończenie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leczenia;</w:t>
            </w:r>
          </w:p>
          <w:p w14:paraId="7309A1AD" w14:textId="3C23436B" w:rsidR="000038D2" w:rsidRPr="00FC061D" w:rsidRDefault="00B838EE" w:rsidP="00FC061D">
            <w:pPr>
              <w:pStyle w:val="Akapitzlist"/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przekazywanie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informacji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sprawozdawczo-rozliczeniowych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NFZ: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informacje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przekazuje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się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NFZ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formie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papierowej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formie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elektronicznej,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zgodnie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z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wymaganiami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opublikowanymi</w:t>
            </w:r>
            <w:r w:rsidR="006F7E7B"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przez</w:t>
            </w:r>
            <w:r w:rsidR="006F7E7B">
              <w:rPr>
                <w:sz w:val="20"/>
                <w:szCs w:val="20"/>
              </w:rPr>
              <w:t xml:space="preserve"> </w:t>
            </w:r>
            <w:r w:rsidR="00DC187A" w:rsidRPr="00FC061D">
              <w:rPr>
                <w:sz w:val="20"/>
                <w:szCs w:val="20"/>
              </w:rPr>
              <w:t>NFZ</w:t>
            </w:r>
            <w:r w:rsidRPr="00FC061D">
              <w:rPr>
                <w:sz w:val="20"/>
                <w:szCs w:val="20"/>
              </w:rPr>
              <w:t>.</w:t>
            </w:r>
          </w:p>
        </w:tc>
      </w:tr>
    </w:tbl>
    <w:p w14:paraId="69306A2E" w14:textId="77777777" w:rsidR="00221D34" w:rsidRPr="00221D34" w:rsidRDefault="00221D34" w:rsidP="002C3DD5">
      <w:pPr>
        <w:autoSpaceDE w:val="0"/>
        <w:autoSpaceDN w:val="0"/>
        <w:adjustRightInd w:val="0"/>
        <w:spacing w:after="60" w:line="276" w:lineRule="auto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1FCEB" w14:textId="77777777" w:rsidR="00286E51" w:rsidRDefault="00286E51" w:rsidP="00146020">
      <w:r>
        <w:separator/>
      </w:r>
    </w:p>
  </w:endnote>
  <w:endnote w:type="continuationSeparator" w:id="0">
    <w:p w14:paraId="1C5702F2" w14:textId="77777777" w:rsidR="00286E51" w:rsidRDefault="00286E51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AA4F" w14:textId="77777777" w:rsidR="00286E51" w:rsidRDefault="00286E51" w:rsidP="00146020">
      <w:r>
        <w:separator/>
      </w:r>
    </w:p>
  </w:footnote>
  <w:footnote w:type="continuationSeparator" w:id="0">
    <w:p w14:paraId="091B95F8" w14:textId="77777777" w:rsidR="00286E51" w:rsidRDefault="00286E51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4654F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40C4D"/>
    <w:multiLevelType w:val="multilevel"/>
    <w:tmpl w:val="414EA68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0503F0"/>
    <w:multiLevelType w:val="multilevel"/>
    <w:tmpl w:val="83DE3A04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8FF6CF9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B6335D4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5C44F63"/>
    <w:multiLevelType w:val="multilevel"/>
    <w:tmpl w:val="ED965200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E370C3C"/>
    <w:multiLevelType w:val="multilevel"/>
    <w:tmpl w:val="FFB4344C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1742E49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2B738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7F725A5"/>
    <w:multiLevelType w:val="multilevel"/>
    <w:tmpl w:val="9B30F4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8800AFB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C604ACD"/>
    <w:multiLevelType w:val="multilevel"/>
    <w:tmpl w:val="002AB4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3CD2EE2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4AB77BC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07592"/>
    <w:multiLevelType w:val="multilevel"/>
    <w:tmpl w:val="8BA80FFA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D25823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6F4508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964699386">
    <w:abstractNumId w:val="18"/>
  </w:num>
  <w:num w:numId="2" w16cid:durableId="1705209452">
    <w:abstractNumId w:val="15"/>
  </w:num>
  <w:num w:numId="3" w16cid:durableId="1930767539">
    <w:abstractNumId w:val="12"/>
  </w:num>
  <w:num w:numId="4" w16cid:durableId="1362244661">
    <w:abstractNumId w:val="2"/>
  </w:num>
  <w:num w:numId="5" w16cid:durableId="762720810">
    <w:abstractNumId w:val="17"/>
  </w:num>
  <w:num w:numId="6" w16cid:durableId="294023986">
    <w:abstractNumId w:val="16"/>
  </w:num>
  <w:num w:numId="7" w16cid:durableId="607391042">
    <w:abstractNumId w:val="4"/>
  </w:num>
  <w:num w:numId="8" w16cid:durableId="653267418">
    <w:abstractNumId w:val="8"/>
  </w:num>
  <w:num w:numId="9" w16cid:durableId="834616303">
    <w:abstractNumId w:val="0"/>
  </w:num>
  <w:num w:numId="10" w16cid:durableId="283578422">
    <w:abstractNumId w:val="13"/>
  </w:num>
  <w:num w:numId="11" w16cid:durableId="984964711">
    <w:abstractNumId w:val="19"/>
  </w:num>
  <w:num w:numId="12" w16cid:durableId="990451828">
    <w:abstractNumId w:val="11"/>
  </w:num>
  <w:num w:numId="13" w16cid:durableId="1487672671">
    <w:abstractNumId w:val="20"/>
  </w:num>
  <w:num w:numId="14" w16cid:durableId="365758075">
    <w:abstractNumId w:val="14"/>
  </w:num>
  <w:num w:numId="15" w16cid:durableId="1033187328">
    <w:abstractNumId w:val="5"/>
  </w:num>
  <w:num w:numId="16" w16cid:durableId="594434566">
    <w:abstractNumId w:val="9"/>
  </w:num>
  <w:num w:numId="17" w16cid:durableId="756485374">
    <w:abstractNumId w:val="7"/>
  </w:num>
  <w:num w:numId="18" w16cid:durableId="1467163911">
    <w:abstractNumId w:val="10"/>
  </w:num>
  <w:num w:numId="19" w16cid:durableId="1047411066">
    <w:abstractNumId w:val="6"/>
  </w:num>
  <w:num w:numId="20" w16cid:durableId="1796563525">
    <w:abstractNumId w:val="21"/>
  </w:num>
  <w:num w:numId="21" w16cid:durableId="1440951800">
    <w:abstractNumId w:val="22"/>
  </w:num>
  <w:num w:numId="22" w16cid:durableId="2059431566">
    <w:abstractNumId w:val="1"/>
  </w:num>
  <w:num w:numId="23" w16cid:durableId="410199815">
    <w:abstractNumId w:val="23"/>
  </w:num>
  <w:num w:numId="24" w16cid:durableId="112624136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865"/>
    <w:rsid w:val="000038D2"/>
    <w:rsid w:val="00011D31"/>
    <w:rsid w:val="0001233A"/>
    <w:rsid w:val="00013022"/>
    <w:rsid w:val="00021178"/>
    <w:rsid w:val="000219CE"/>
    <w:rsid w:val="000221CA"/>
    <w:rsid w:val="00022FF1"/>
    <w:rsid w:val="00024EF6"/>
    <w:rsid w:val="00025502"/>
    <w:rsid w:val="00030376"/>
    <w:rsid w:val="00037337"/>
    <w:rsid w:val="00037F25"/>
    <w:rsid w:val="00054506"/>
    <w:rsid w:val="00061D11"/>
    <w:rsid w:val="000634DB"/>
    <w:rsid w:val="00067372"/>
    <w:rsid w:val="00074E54"/>
    <w:rsid w:val="00084AF5"/>
    <w:rsid w:val="00094228"/>
    <w:rsid w:val="000A430D"/>
    <w:rsid w:val="000A4D83"/>
    <w:rsid w:val="000B1B2F"/>
    <w:rsid w:val="000B7019"/>
    <w:rsid w:val="000C569D"/>
    <w:rsid w:val="000C5BCE"/>
    <w:rsid w:val="000C76AF"/>
    <w:rsid w:val="000D03E5"/>
    <w:rsid w:val="000D5B02"/>
    <w:rsid w:val="000D5E6F"/>
    <w:rsid w:val="000E4304"/>
    <w:rsid w:val="000F18A1"/>
    <w:rsid w:val="00114D45"/>
    <w:rsid w:val="00120B9F"/>
    <w:rsid w:val="00141414"/>
    <w:rsid w:val="00144C47"/>
    <w:rsid w:val="00146020"/>
    <w:rsid w:val="00146C35"/>
    <w:rsid w:val="00173C15"/>
    <w:rsid w:val="00175752"/>
    <w:rsid w:val="00176CDE"/>
    <w:rsid w:val="001825E2"/>
    <w:rsid w:val="00187D6D"/>
    <w:rsid w:val="0019557E"/>
    <w:rsid w:val="001A7808"/>
    <w:rsid w:val="001A7D62"/>
    <w:rsid w:val="001B012A"/>
    <w:rsid w:val="001B38F4"/>
    <w:rsid w:val="001B3EEC"/>
    <w:rsid w:val="001C057A"/>
    <w:rsid w:val="001D55A0"/>
    <w:rsid w:val="001D700D"/>
    <w:rsid w:val="001F018B"/>
    <w:rsid w:val="00204A99"/>
    <w:rsid w:val="002057F7"/>
    <w:rsid w:val="00207FB9"/>
    <w:rsid w:val="00221D34"/>
    <w:rsid w:val="00223496"/>
    <w:rsid w:val="00241267"/>
    <w:rsid w:val="00241DC6"/>
    <w:rsid w:val="0024287E"/>
    <w:rsid w:val="00242BD7"/>
    <w:rsid w:val="0025603B"/>
    <w:rsid w:val="00256B69"/>
    <w:rsid w:val="0027170D"/>
    <w:rsid w:val="00271ECB"/>
    <w:rsid w:val="00273218"/>
    <w:rsid w:val="00276AA3"/>
    <w:rsid w:val="002779AA"/>
    <w:rsid w:val="00281489"/>
    <w:rsid w:val="00285E64"/>
    <w:rsid w:val="00286E51"/>
    <w:rsid w:val="00295881"/>
    <w:rsid w:val="002B1083"/>
    <w:rsid w:val="002C3DD5"/>
    <w:rsid w:val="002D6857"/>
    <w:rsid w:val="002E64FA"/>
    <w:rsid w:val="002F0355"/>
    <w:rsid w:val="002F12F0"/>
    <w:rsid w:val="002F2F1C"/>
    <w:rsid w:val="00300977"/>
    <w:rsid w:val="00323F01"/>
    <w:rsid w:val="003271E9"/>
    <w:rsid w:val="003363A8"/>
    <w:rsid w:val="003716DC"/>
    <w:rsid w:val="003777D8"/>
    <w:rsid w:val="00386A7D"/>
    <w:rsid w:val="003B2B49"/>
    <w:rsid w:val="003C3832"/>
    <w:rsid w:val="003F1F9A"/>
    <w:rsid w:val="003F464B"/>
    <w:rsid w:val="003F4A58"/>
    <w:rsid w:val="003F576D"/>
    <w:rsid w:val="00404D18"/>
    <w:rsid w:val="00407561"/>
    <w:rsid w:val="00407994"/>
    <w:rsid w:val="0041155E"/>
    <w:rsid w:val="0042245F"/>
    <w:rsid w:val="004311BB"/>
    <w:rsid w:val="0044389E"/>
    <w:rsid w:val="004528D6"/>
    <w:rsid w:val="00456293"/>
    <w:rsid w:val="00457B75"/>
    <w:rsid w:val="0046136A"/>
    <w:rsid w:val="00461EF7"/>
    <w:rsid w:val="004645BD"/>
    <w:rsid w:val="00467A93"/>
    <w:rsid w:val="00472439"/>
    <w:rsid w:val="004727C1"/>
    <w:rsid w:val="00472B65"/>
    <w:rsid w:val="00477B4C"/>
    <w:rsid w:val="00484513"/>
    <w:rsid w:val="00493938"/>
    <w:rsid w:val="00497A25"/>
    <w:rsid w:val="004A58E5"/>
    <w:rsid w:val="004B0713"/>
    <w:rsid w:val="004B47EF"/>
    <w:rsid w:val="004C21C0"/>
    <w:rsid w:val="004C2EC4"/>
    <w:rsid w:val="004D067E"/>
    <w:rsid w:val="004D1819"/>
    <w:rsid w:val="004D219C"/>
    <w:rsid w:val="004D7016"/>
    <w:rsid w:val="004E78F0"/>
    <w:rsid w:val="004F271B"/>
    <w:rsid w:val="004F67EB"/>
    <w:rsid w:val="00503AF7"/>
    <w:rsid w:val="00504679"/>
    <w:rsid w:val="00505277"/>
    <w:rsid w:val="00507469"/>
    <w:rsid w:val="00511692"/>
    <w:rsid w:val="00512EB7"/>
    <w:rsid w:val="00521743"/>
    <w:rsid w:val="00523C92"/>
    <w:rsid w:val="005267F6"/>
    <w:rsid w:val="005363D4"/>
    <w:rsid w:val="00544E57"/>
    <w:rsid w:val="00544F36"/>
    <w:rsid w:val="00545B4F"/>
    <w:rsid w:val="00547315"/>
    <w:rsid w:val="00547A12"/>
    <w:rsid w:val="00551F82"/>
    <w:rsid w:val="00553E87"/>
    <w:rsid w:val="00584B9B"/>
    <w:rsid w:val="00587E22"/>
    <w:rsid w:val="00593C9F"/>
    <w:rsid w:val="005950E3"/>
    <w:rsid w:val="00597CFD"/>
    <w:rsid w:val="005B1C83"/>
    <w:rsid w:val="005B4CCE"/>
    <w:rsid w:val="005D5C56"/>
    <w:rsid w:val="005D6F5A"/>
    <w:rsid w:val="005E09B6"/>
    <w:rsid w:val="005E273F"/>
    <w:rsid w:val="005E5666"/>
    <w:rsid w:val="005E75A6"/>
    <w:rsid w:val="005F05B8"/>
    <w:rsid w:val="005F3F70"/>
    <w:rsid w:val="006075F6"/>
    <w:rsid w:val="0061680E"/>
    <w:rsid w:val="00624D99"/>
    <w:rsid w:val="00630982"/>
    <w:rsid w:val="00637575"/>
    <w:rsid w:val="00646B35"/>
    <w:rsid w:val="006472E8"/>
    <w:rsid w:val="0064785E"/>
    <w:rsid w:val="00652BE2"/>
    <w:rsid w:val="00661E47"/>
    <w:rsid w:val="006634BC"/>
    <w:rsid w:val="006643CA"/>
    <w:rsid w:val="00674F91"/>
    <w:rsid w:val="00677292"/>
    <w:rsid w:val="0068463A"/>
    <w:rsid w:val="006974BF"/>
    <w:rsid w:val="006A028A"/>
    <w:rsid w:val="006C2712"/>
    <w:rsid w:val="006C78E8"/>
    <w:rsid w:val="006D250F"/>
    <w:rsid w:val="006D5478"/>
    <w:rsid w:val="006E1117"/>
    <w:rsid w:val="006E176B"/>
    <w:rsid w:val="006E6740"/>
    <w:rsid w:val="006F42CA"/>
    <w:rsid w:val="006F42E7"/>
    <w:rsid w:val="006F4502"/>
    <w:rsid w:val="006F4DE0"/>
    <w:rsid w:val="006F7E7B"/>
    <w:rsid w:val="00706510"/>
    <w:rsid w:val="00706AC5"/>
    <w:rsid w:val="0071186E"/>
    <w:rsid w:val="00712496"/>
    <w:rsid w:val="007166A3"/>
    <w:rsid w:val="00743C43"/>
    <w:rsid w:val="00747B57"/>
    <w:rsid w:val="00754F63"/>
    <w:rsid w:val="00757DE0"/>
    <w:rsid w:val="00762F8E"/>
    <w:rsid w:val="007653B5"/>
    <w:rsid w:val="00773896"/>
    <w:rsid w:val="0078029F"/>
    <w:rsid w:val="00785EFC"/>
    <w:rsid w:val="00786CE0"/>
    <w:rsid w:val="00790F82"/>
    <w:rsid w:val="00791DD0"/>
    <w:rsid w:val="00795158"/>
    <w:rsid w:val="007A501E"/>
    <w:rsid w:val="007A617F"/>
    <w:rsid w:val="007B34F4"/>
    <w:rsid w:val="007B48DC"/>
    <w:rsid w:val="007C1400"/>
    <w:rsid w:val="007D188D"/>
    <w:rsid w:val="007D191B"/>
    <w:rsid w:val="007D7FF5"/>
    <w:rsid w:val="007E0BA9"/>
    <w:rsid w:val="007E3F93"/>
    <w:rsid w:val="007E48B2"/>
    <w:rsid w:val="007E6AB3"/>
    <w:rsid w:val="007E6DE4"/>
    <w:rsid w:val="007E734B"/>
    <w:rsid w:val="007F0D73"/>
    <w:rsid w:val="007F2E54"/>
    <w:rsid w:val="007F3B64"/>
    <w:rsid w:val="007F5F31"/>
    <w:rsid w:val="007F67FB"/>
    <w:rsid w:val="00805397"/>
    <w:rsid w:val="008115E0"/>
    <w:rsid w:val="00813985"/>
    <w:rsid w:val="00823D90"/>
    <w:rsid w:val="008456E7"/>
    <w:rsid w:val="00867073"/>
    <w:rsid w:val="00885302"/>
    <w:rsid w:val="00887A2A"/>
    <w:rsid w:val="00887E18"/>
    <w:rsid w:val="00897815"/>
    <w:rsid w:val="008B147F"/>
    <w:rsid w:val="008C5F18"/>
    <w:rsid w:val="008D3BBF"/>
    <w:rsid w:val="008D3D56"/>
    <w:rsid w:val="008E53D3"/>
    <w:rsid w:val="008F6C6C"/>
    <w:rsid w:val="00915D3B"/>
    <w:rsid w:val="00934E8E"/>
    <w:rsid w:val="00935C0D"/>
    <w:rsid w:val="0094143E"/>
    <w:rsid w:val="00946209"/>
    <w:rsid w:val="0095239D"/>
    <w:rsid w:val="009530A8"/>
    <w:rsid w:val="009556D7"/>
    <w:rsid w:val="0096056E"/>
    <w:rsid w:val="0097669F"/>
    <w:rsid w:val="00983352"/>
    <w:rsid w:val="00992378"/>
    <w:rsid w:val="00992F59"/>
    <w:rsid w:val="00995D1C"/>
    <w:rsid w:val="00997BEE"/>
    <w:rsid w:val="009B2298"/>
    <w:rsid w:val="009C23BF"/>
    <w:rsid w:val="009C7923"/>
    <w:rsid w:val="009D5327"/>
    <w:rsid w:val="009E085F"/>
    <w:rsid w:val="009E5402"/>
    <w:rsid w:val="009E56CF"/>
    <w:rsid w:val="00A02EE5"/>
    <w:rsid w:val="00A054A0"/>
    <w:rsid w:val="00A1042F"/>
    <w:rsid w:val="00A11CC5"/>
    <w:rsid w:val="00A23F3F"/>
    <w:rsid w:val="00A27BEB"/>
    <w:rsid w:val="00A32DF9"/>
    <w:rsid w:val="00A433CE"/>
    <w:rsid w:val="00A50A97"/>
    <w:rsid w:val="00A53C48"/>
    <w:rsid w:val="00A60A92"/>
    <w:rsid w:val="00A61643"/>
    <w:rsid w:val="00A638DF"/>
    <w:rsid w:val="00A64977"/>
    <w:rsid w:val="00A667EF"/>
    <w:rsid w:val="00A8749D"/>
    <w:rsid w:val="00A87E02"/>
    <w:rsid w:val="00A97B8C"/>
    <w:rsid w:val="00AA2B70"/>
    <w:rsid w:val="00AA3D4B"/>
    <w:rsid w:val="00AC597A"/>
    <w:rsid w:val="00AD047F"/>
    <w:rsid w:val="00AD0953"/>
    <w:rsid w:val="00AD2ABB"/>
    <w:rsid w:val="00AD3ECB"/>
    <w:rsid w:val="00AD689F"/>
    <w:rsid w:val="00AE39F6"/>
    <w:rsid w:val="00B01218"/>
    <w:rsid w:val="00B0142A"/>
    <w:rsid w:val="00B07227"/>
    <w:rsid w:val="00B1037C"/>
    <w:rsid w:val="00B11605"/>
    <w:rsid w:val="00B34B02"/>
    <w:rsid w:val="00B46F0F"/>
    <w:rsid w:val="00B47BB7"/>
    <w:rsid w:val="00B513AB"/>
    <w:rsid w:val="00B62A17"/>
    <w:rsid w:val="00B71888"/>
    <w:rsid w:val="00B7438E"/>
    <w:rsid w:val="00B81653"/>
    <w:rsid w:val="00B838EE"/>
    <w:rsid w:val="00B8449A"/>
    <w:rsid w:val="00B8673B"/>
    <w:rsid w:val="00BA067E"/>
    <w:rsid w:val="00BB1B88"/>
    <w:rsid w:val="00BB4A19"/>
    <w:rsid w:val="00BC2387"/>
    <w:rsid w:val="00BD63A5"/>
    <w:rsid w:val="00BE081A"/>
    <w:rsid w:val="00BF0462"/>
    <w:rsid w:val="00BF2D23"/>
    <w:rsid w:val="00BF4A51"/>
    <w:rsid w:val="00C141E2"/>
    <w:rsid w:val="00C15275"/>
    <w:rsid w:val="00C25EB2"/>
    <w:rsid w:val="00C2602F"/>
    <w:rsid w:val="00C401E0"/>
    <w:rsid w:val="00C41E39"/>
    <w:rsid w:val="00C45571"/>
    <w:rsid w:val="00C52E69"/>
    <w:rsid w:val="00C60965"/>
    <w:rsid w:val="00C60A46"/>
    <w:rsid w:val="00C6379A"/>
    <w:rsid w:val="00C63C5C"/>
    <w:rsid w:val="00C701C2"/>
    <w:rsid w:val="00C73C4B"/>
    <w:rsid w:val="00C80145"/>
    <w:rsid w:val="00C82606"/>
    <w:rsid w:val="00C90DC0"/>
    <w:rsid w:val="00CA01F2"/>
    <w:rsid w:val="00CA491B"/>
    <w:rsid w:val="00CA74D6"/>
    <w:rsid w:val="00CC73BC"/>
    <w:rsid w:val="00CC7B69"/>
    <w:rsid w:val="00CD4C1D"/>
    <w:rsid w:val="00CE09CE"/>
    <w:rsid w:val="00CE3386"/>
    <w:rsid w:val="00CF4389"/>
    <w:rsid w:val="00D01D2A"/>
    <w:rsid w:val="00D10500"/>
    <w:rsid w:val="00D140F5"/>
    <w:rsid w:val="00D20316"/>
    <w:rsid w:val="00D2146C"/>
    <w:rsid w:val="00D22260"/>
    <w:rsid w:val="00D24D72"/>
    <w:rsid w:val="00D26207"/>
    <w:rsid w:val="00D3289F"/>
    <w:rsid w:val="00D43501"/>
    <w:rsid w:val="00D5696F"/>
    <w:rsid w:val="00D578D5"/>
    <w:rsid w:val="00D76D34"/>
    <w:rsid w:val="00D86B37"/>
    <w:rsid w:val="00D918A7"/>
    <w:rsid w:val="00DA20AC"/>
    <w:rsid w:val="00DA6460"/>
    <w:rsid w:val="00DA6630"/>
    <w:rsid w:val="00DC1549"/>
    <w:rsid w:val="00DC187A"/>
    <w:rsid w:val="00DC48A1"/>
    <w:rsid w:val="00DD688D"/>
    <w:rsid w:val="00DD78A8"/>
    <w:rsid w:val="00DE3AE1"/>
    <w:rsid w:val="00DF267D"/>
    <w:rsid w:val="00DF6661"/>
    <w:rsid w:val="00E02C9C"/>
    <w:rsid w:val="00E05391"/>
    <w:rsid w:val="00E26152"/>
    <w:rsid w:val="00E306AA"/>
    <w:rsid w:val="00E31236"/>
    <w:rsid w:val="00E351CE"/>
    <w:rsid w:val="00E449D3"/>
    <w:rsid w:val="00E65422"/>
    <w:rsid w:val="00E65EA8"/>
    <w:rsid w:val="00E83F1B"/>
    <w:rsid w:val="00E844D1"/>
    <w:rsid w:val="00E8525B"/>
    <w:rsid w:val="00E96FE6"/>
    <w:rsid w:val="00EA6108"/>
    <w:rsid w:val="00EA7EA6"/>
    <w:rsid w:val="00ED44C2"/>
    <w:rsid w:val="00EE2717"/>
    <w:rsid w:val="00F13D2C"/>
    <w:rsid w:val="00F21C02"/>
    <w:rsid w:val="00F35DF4"/>
    <w:rsid w:val="00F417EE"/>
    <w:rsid w:val="00F4593C"/>
    <w:rsid w:val="00F45B49"/>
    <w:rsid w:val="00F5537D"/>
    <w:rsid w:val="00F6134E"/>
    <w:rsid w:val="00F64486"/>
    <w:rsid w:val="00F6657D"/>
    <w:rsid w:val="00F66628"/>
    <w:rsid w:val="00F70A24"/>
    <w:rsid w:val="00F7141C"/>
    <w:rsid w:val="00F72A42"/>
    <w:rsid w:val="00F73755"/>
    <w:rsid w:val="00F80D9D"/>
    <w:rsid w:val="00F81609"/>
    <w:rsid w:val="00FA0019"/>
    <w:rsid w:val="00FC0572"/>
    <w:rsid w:val="00FC061D"/>
    <w:rsid w:val="00FC5FF8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645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Królak-Buzakowska Joanna</cp:lastModifiedBy>
  <cp:revision>5</cp:revision>
  <cp:lastPrinted>2017-07-25T07:04:00Z</cp:lastPrinted>
  <dcterms:created xsi:type="dcterms:W3CDTF">2022-05-30T07:45:00Z</dcterms:created>
  <dcterms:modified xsi:type="dcterms:W3CDTF">2022-05-30T08:05:00Z</dcterms:modified>
</cp:coreProperties>
</file>